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842"/>
        <w:gridCol w:w="2410"/>
        <w:gridCol w:w="4556"/>
      </w:tblGrid>
      <w:tr w:rsidR="0078128D" w:rsidTr="00EB019A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54369A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4369A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EB019A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54369A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3mg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369A" w:rsidP="00D877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3mg</w:t>
            </w:r>
          </w:p>
        </w:tc>
      </w:tr>
      <w:tr w:rsidR="0078128D" w:rsidTr="00EB019A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813B56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EB019A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78128D" w:rsidTr="00EB019A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54369A">
              <w:rPr>
                <w:rFonts w:ascii="Verdana" w:eastAsia="ＭＳ Ｐ明朝" w:hAnsi="Verdana" w:hint="eastAsia"/>
                <w:sz w:val="22"/>
              </w:rPr>
              <w:t>リスペリドン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EB019A">
              <w:rPr>
                <w:rFonts w:ascii="Verdana" w:eastAsia="ＭＳ Ｐ明朝" w:hAnsi="Verdana" w:hint="eastAsia"/>
                <w:sz w:val="22"/>
              </w:rPr>
              <w:t>3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EB019A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sz w:val="22"/>
              </w:rPr>
              <w:t>抗精神病剤</w:t>
            </w:r>
          </w:p>
        </w:tc>
      </w:tr>
      <w:tr w:rsidR="0078128D" w:rsidTr="00EB019A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8D5242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D53E0A">
              <w:rPr>
                <w:rFonts w:ascii="Verdana" w:eastAsia="ＭＳ Ｐ明朝" w:hAnsi="Verdana" w:hint="eastAsia"/>
                <w:sz w:val="22"/>
              </w:rPr>
              <w:t>1</w:t>
            </w:r>
            <w:r w:rsidR="008B4636">
              <w:rPr>
                <w:rFonts w:ascii="Verdana" w:eastAsia="ＭＳ Ｐ明朝" w:hAnsi="Verdana" w:hint="eastAsia"/>
                <w:sz w:val="22"/>
              </w:rPr>
              <w:t>.7</w:t>
            </w:r>
            <w:r w:rsidR="008040FA">
              <w:rPr>
                <w:rFonts w:ascii="Verdana" w:eastAsia="ＭＳ Ｐ明朝" w:hAnsi="Verdana" w:hint="eastAsia"/>
                <w:sz w:val="22"/>
              </w:rPr>
              <w:t>0</w:t>
            </w:r>
            <w:r w:rsidR="0054369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D53E0A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3</w:t>
            </w:r>
            <w:r>
              <w:rPr>
                <w:rFonts w:ascii="Verdana" w:eastAsia="ＭＳ Ｐ明朝" w:hAnsi="Verdana"/>
                <w:sz w:val="22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/>
                <w:sz w:val="22"/>
              </w:rPr>
              <w:t>6</w:t>
            </w:r>
            <w:r w:rsidR="00A811E7">
              <w:rPr>
                <w:rFonts w:ascii="Verdana" w:eastAsia="ＭＳ Ｐ明朝" w:hAnsi="Verdana" w:hint="eastAsia"/>
                <w:sz w:val="22"/>
              </w:rPr>
              <w:t>0</w:t>
            </w:r>
            <w:r w:rsidR="0054369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EB019A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D53E0A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18</w:t>
            </w:r>
            <w:r>
              <w:rPr>
                <w:rFonts w:ascii="Verdana" w:eastAsia="ＭＳ Ｐ明朝" w:hAnsi="Verdana" w:hint="eastAsia"/>
                <w:sz w:val="22"/>
              </w:rPr>
              <w:t>.</w:t>
            </w:r>
            <w:r>
              <w:rPr>
                <w:rFonts w:ascii="Verdana" w:eastAsia="ＭＳ Ｐ明朝" w:hAnsi="Verdana"/>
                <w:sz w:val="22"/>
              </w:rPr>
              <w:t>9</w:t>
            </w:r>
            <w:r w:rsidR="008040FA">
              <w:rPr>
                <w:rFonts w:ascii="Verdana" w:eastAsia="ＭＳ Ｐ明朝" w:hAnsi="Verdana" w:hint="eastAsia"/>
                <w:sz w:val="22"/>
              </w:rPr>
              <w:t>0</w:t>
            </w:r>
            <w:r w:rsidR="0054369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EB019A">
        <w:trPr>
          <w:cantSplit/>
          <w:trHeight w:val="39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96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</w:tr>
      <w:tr w:rsidR="0078128D" w:rsidTr="00EB019A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54369A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96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8128D" w:rsidRDefault="0054369A" w:rsidP="0054369A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1mg1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回より</w:t>
            </w:r>
            <w:r w:rsidR="0058642E">
              <w:rPr>
                <w:rFonts w:ascii="Verdana" w:eastAsia="ＭＳ Ｐ明朝" w:hAnsi="Verdana" w:hint="eastAsia"/>
                <w:sz w:val="20"/>
              </w:rPr>
              <w:t>開始し</w:t>
            </w:r>
            <w:r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6mg</w:t>
            </w:r>
            <w:r>
              <w:rPr>
                <w:rFonts w:ascii="Verdana" w:eastAsia="ＭＳ Ｐ明朝" w:hAnsi="Verdana" w:hint="eastAsia"/>
                <w:sz w:val="20"/>
              </w:rPr>
              <w:t>を原則として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日量は</w:t>
            </w:r>
            <w:r>
              <w:rPr>
                <w:rFonts w:ascii="Verdana" w:eastAsia="ＭＳ Ｐ明朝" w:hAnsi="Verdana" w:hint="eastAsia"/>
                <w:sz w:val="20"/>
              </w:rPr>
              <w:t>12mg</w:t>
            </w:r>
            <w:r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</w:tr>
      <w:tr w:rsidR="00517B37" w:rsidTr="00517B37">
        <w:trPr>
          <w:cantSplit/>
          <w:trHeight w:val="485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517B37" w:rsidRDefault="00517B37" w:rsidP="00517B3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517B37" w:rsidRDefault="00517B37" w:rsidP="00517B3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517B37" w:rsidRDefault="00517B37" w:rsidP="00517B3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517B37" w:rsidTr="00517B37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36</w:t>
            </w:r>
            <w:r>
              <w:rPr>
                <w:rFonts w:ascii="Verdana" w:eastAsia="ＭＳ Ｐ明朝" w:hAnsi="Verdana" w:hint="eastAsia"/>
                <w:sz w:val="20"/>
              </w:rPr>
              <w:t>ヵ月</w:t>
            </w:r>
          </w:p>
        </w:tc>
      </w:tr>
      <w:tr w:rsidR="0078128D" w:rsidTr="00EB019A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976A58" w:rsidRDefault="0054369A" w:rsidP="0054369A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976A58">
              <w:rPr>
                <w:rFonts w:ascii="Verdana" w:eastAsia="ＭＳ Ｐ明朝" w:hAnsi="Verdana"/>
                <w:sz w:val="20"/>
              </w:rPr>
              <w:t>乳糖水和物、結晶セルロース、ヒドロキシプロピルスターチ、ヒプロメロース、ラウリル硫酸</w:t>
            </w:r>
            <w:r w:rsidRPr="00976A58">
              <w:rPr>
                <w:rFonts w:ascii="Verdana" w:hAnsi="Verdana"/>
                <w:sz w:val="18"/>
              </w:rPr>
              <w:t>ナトリウム</w:t>
            </w:r>
            <w:r w:rsidRPr="00976A58">
              <w:rPr>
                <w:rFonts w:ascii="Verdana" w:eastAsia="ＭＳ Ｐ明朝" w:hAnsi="Verdana"/>
                <w:sz w:val="20"/>
              </w:rPr>
              <w:t>、軽質無水ケイ酸、ステアリン酸</w:t>
            </w:r>
            <w:r w:rsidRPr="00976A58">
              <w:rPr>
                <w:rFonts w:ascii="Verdana" w:hAnsi="Verdana"/>
                <w:sz w:val="18"/>
              </w:rPr>
              <w:t>マグネシウム</w:t>
            </w:r>
            <w:r w:rsidRPr="00976A58">
              <w:rPr>
                <w:rFonts w:ascii="Verdana" w:eastAsia="ＭＳ Ｐ明朝" w:hAnsi="Verdana"/>
                <w:sz w:val="20"/>
              </w:rPr>
              <w:t>、マクロゴール</w:t>
            </w:r>
            <w:r w:rsidRPr="00976A58">
              <w:rPr>
                <w:rFonts w:ascii="Verdana" w:hAnsi="Verdana"/>
                <w:sz w:val="18"/>
              </w:rPr>
              <w:t>6000</w:t>
            </w:r>
            <w:r w:rsidRPr="00976A58">
              <w:rPr>
                <w:rFonts w:ascii="Verdana" w:eastAsia="ＭＳ Ｐ明朝" w:hAnsi="Verdana"/>
                <w:sz w:val="20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976A58" w:rsidRDefault="0054369A" w:rsidP="0054369A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976A58">
              <w:rPr>
                <w:rFonts w:ascii="Verdana" w:hAnsi="Verdana"/>
                <w:sz w:val="18"/>
              </w:rPr>
              <w:t>乳糖水和物、トウモロコシデンプン、結晶セルロース、ヒプロメロース、ラウリル硫酸ナトリウム、軽質無水ケイ酸、ステアリン酸マグネシウム、酸化チタン、タルク、プロピレングリコール、マクロゴール</w:t>
            </w:r>
            <w:r w:rsidRPr="00976A58">
              <w:rPr>
                <w:rFonts w:ascii="Verdana" w:hAnsi="Verdana"/>
                <w:sz w:val="18"/>
              </w:rPr>
              <w:t>6000</w:t>
            </w:r>
            <w:r w:rsidRPr="00976A58">
              <w:rPr>
                <w:rFonts w:ascii="Verdana" w:hAnsi="Verdana"/>
                <w:sz w:val="18"/>
              </w:rPr>
              <w:t>、カルナウバロウ</w:t>
            </w:r>
          </w:p>
        </w:tc>
      </w:tr>
      <w:tr w:rsidR="0078128D" w:rsidTr="00EB019A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</w:tr>
      <w:tr w:rsidR="0078128D" w:rsidTr="00EB019A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EB019A" w:rsidP="0054369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126029A5" wp14:editId="0E2A6D2B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21590</wp:posOffset>
                  </wp:positionV>
                  <wp:extent cx="359410" cy="359410"/>
                  <wp:effectExtent l="0" t="0" r="2540" b="2540"/>
                  <wp:wrapNone/>
                  <wp:docPr id="6" name="図 6" descr="リスペリドン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リスペリドン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05338045" wp14:editId="23CC97BB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19050</wp:posOffset>
                  </wp:positionV>
                  <wp:extent cx="359410" cy="359410"/>
                  <wp:effectExtent l="0" t="0" r="2540" b="2540"/>
                  <wp:wrapNone/>
                  <wp:docPr id="5" name="図 5" descr="リスペリドン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リスペリドン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69A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AE5B167" wp14:editId="58D3BFC4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106680</wp:posOffset>
                  </wp:positionV>
                  <wp:extent cx="359410" cy="196850"/>
                  <wp:effectExtent l="0" t="0" r="2540" b="0"/>
                  <wp:wrapNone/>
                  <wp:docPr id="7" name="図 7" descr="リスペリドン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54369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54369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200mg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3.9mm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0.2</w:t>
            </w:r>
            <w:r w:rsidR="00976A58">
              <w:rPr>
                <w:rFonts w:ascii="Verdana" w:eastAsia="ＭＳ Ｐ明朝" w:hAnsi="Verdana" w:hint="eastAsia"/>
                <w:sz w:val="20"/>
              </w:rPr>
              <w:t>0</w:t>
            </w:r>
            <w:r>
              <w:rPr>
                <w:rFonts w:ascii="Verdana" w:eastAsia="ＭＳ Ｐ明朝" w:hAnsi="Verdana" w:hint="eastAsia"/>
                <w:sz w:val="20"/>
              </w:rPr>
              <w:t>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4.3mm</w:t>
            </w:r>
          </w:p>
        </w:tc>
      </w:tr>
      <w:tr w:rsidR="0078128D" w:rsidTr="00EB019A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2D716C">
        <w:trPr>
          <w:cantSplit/>
          <w:trHeight w:val="474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54369A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54369A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54369A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67058E">
              <w:rPr>
                <w:rFonts w:ascii="Verdana" w:eastAsia="ＭＳ Ｐ明朝" w:hAnsi="Verdana" w:hint="eastAsia"/>
                <w:sz w:val="20"/>
              </w:rPr>
              <w:t>、</w:t>
            </w:r>
            <w:r w:rsidR="00EC70F6" w:rsidRPr="00EC70F6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BD753C" w:rsidP="0054369A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4F344" wp14:editId="24852E07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16510</wp:posOffset>
                      </wp:positionV>
                      <wp:extent cx="1047750" cy="1619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B258D" id="正方形/長方形 1" o:spid="_x0000_s1026" style="position:absolute;left:0;text-align:left;margin-left:49.7pt;margin-top:1.3pt;width:82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" fillcolor="white [3212]" stroked="f" strokeweight="1pt"/>
                  </w:pict>
                </mc:Fallback>
              </mc:AlternateContent>
            </w:r>
          </w:p>
          <w:p w:rsidR="0078128D" w:rsidRDefault="003C0239" w:rsidP="0054369A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3C0239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 wp14:anchorId="52C0EB34" wp14:editId="4E0C094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41910</wp:posOffset>
                  </wp:positionV>
                  <wp:extent cx="2571750" cy="15621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54369A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4369A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54369A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67058E" w:rsidRDefault="0067058E" w:rsidP="0067058E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EC70F6" w:rsidRPr="00EC70F6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EB019A" w:rsidP="0054369A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3EECC2BE" wp14:editId="1BF7CE3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48895</wp:posOffset>
                  </wp:positionV>
                  <wp:extent cx="2762250" cy="1990725"/>
                  <wp:effectExtent l="0" t="0" r="0" b="9525"/>
                  <wp:wrapNone/>
                  <wp:docPr id="10" name="図 10" descr="リスペリドン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スペリドン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54369A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4369A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EB019A">
        <w:trPr>
          <w:trHeight w:val="43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4369A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EB019A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4369A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0F4E77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D53E0A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4E77"/>
    <w:rsid w:val="00116C53"/>
    <w:rsid w:val="00121730"/>
    <w:rsid w:val="001A2E78"/>
    <w:rsid w:val="001B2264"/>
    <w:rsid w:val="001E1012"/>
    <w:rsid w:val="00270FD2"/>
    <w:rsid w:val="0029519A"/>
    <w:rsid w:val="002D716C"/>
    <w:rsid w:val="00362123"/>
    <w:rsid w:val="003A2903"/>
    <w:rsid w:val="003C0239"/>
    <w:rsid w:val="00423D72"/>
    <w:rsid w:val="004409F3"/>
    <w:rsid w:val="0047183A"/>
    <w:rsid w:val="004A74DA"/>
    <w:rsid w:val="00506E57"/>
    <w:rsid w:val="00517B37"/>
    <w:rsid w:val="005204EE"/>
    <w:rsid w:val="00522B31"/>
    <w:rsid w:val="00523903"/>
    <w:rsid w:val="0054369A"/>
    <w:rsid w:val="00582241"/>
    <w:rsid w:val="0058642E"/>
    <w:rsid w:val="005879C7"/>
    <w:rsid w:val="00657659"/>
    <w:rsid w:val="0067058E"/>
    <w:rsid w:val="0078128D"/>
    <w:rsid w:val="008040FA"/>
    <w:rsid w:val="00813B56"/>
    <w:rsid w:val="0087620E"/>
    <w:rsid w:val="008A19A3"/>
    <w:rsid w:val="008B4636"/>
    <w:rsid w:val="008D5242"/>
    <w:rsid w:val="0096212E"/>
    <w:rsid w:val="009666F7"/>
    <w:rsid w:val="00976A58"/>
    <w:rsid w:val="00A03BCF"/>
    <w:rsid w:val="00A811E7"/>
    <w:rsid w:val="00B12372"/>
    <w:rsid w:val="00B20EA1"/>
    <w:rsid w:val="00BA511B"/>
    <w:rsid w:val="00BD753C"/>
    <w:rsid w:val="00C7264C"/>
    <w:rsid w:val="00D53E0A"/>
    <w:rsid w:val="00D635C7"/>
    <w:rsid w:val="00D80BE1"/>
    <w:rsid w:val="00D87722"/>
    <w:rsid w:val="00DB6AD3"/>
    <w:rsid w:val="00DD380D"/>
    <w:rsid w:val="00EB019A"/>
    <w:rsid w:val="00EC70F6"/>
    <w:rsid w:val="00F14A51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B66370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ﾘｽﾍﾟﾘﾄﾞﾝ錠3mg｢ｸﾆﾋﾛ｣_比較表</vt:lpstr>
      <vt:lpstr>ＦＡＸ送信書</vt:lpstr>
    </vt:vector>
  </TitlesOfParts>
  <Company>皇漢堂製薬（株）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ﾘｽﾍﾟﾘﾄﾞﾝ錠3mg｢ｸﾆﾋﾛ｣_比較表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2024-03-06T03:38:00Z</dcterms:created>
  <dcterms:modified xsi:type="dcterms:W3CDTF">2024-03-06T03:38:00Z</dcterms:modified>
  <cp:contentStatus/>
</cp:coreProperties>
</file>